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28" w:rsidRDefault="00B03461" w:rsidP="00C85713">
      <w:pPr>
        <w:pStyle w:val="Title"/>
      </w:pPr>
      <w:r w:rsidRPr="00C85713">
        <w:t>Thông báo</w:t>
      </w:r>
    </w:p>
    <w:p w:rsidR="006D1999" w:rsidRDefault="006D1999" w:rsidP="001C650D">
      <w:pPr>
        <w:jc w:val="center"/>
      </w:pPr>
      <w:r w:rsidRPr="006D1999">
        <w:rPr>
          <w:noProof/>
        </w:rPr>
        <w:drawing>
          <wp:inline distT="0" distB="0" distL="0" distR="0">
            <wp:extent cx="5667375" cy="1590599"/>
            <wp:effectExtent l="0" t="0" r="0" b="0"/>
            <wp:docPr id="1" name="Picture 1" descr="C:\Users\Bui Duong Nghieu\Dropbox\Dropbox 2016\Pictures for MARK\Traoi bang MSc1, July2015 1 (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i Duong Nghieu\Dropbox\Dropbox 2016\Pictures for MARK\Traoi bang MSc1, July2015 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9725" cy="1594065"/>
                    </a:xfrm>
                    <a:prstGeom prst="rect">
                      <a:avLst/>
                    </a:prstGeom>
                    <a:noFill/>
                    <a:ln>
                      <a:noFill/>
                    </a:ln>
                  </pic:spPr>
                </pic:pic>
              </a:graphicData>
            </a:graphic>
          </wp:inline>
        </w:drawing>
      </w:r>
    </w:p>
    <w:p w:rsidR="00B03461" w:rsidRDefault="00B03461">
      <w:r>
        <w:t xml:space="preserve">Viện Đào tạo Quốc tế - Học viện Tài chính thông báo tiếp nhận hồ sơ đăng ký xét tuyển </w:t>
      </w:r>
      <w:r w:rsidR="009E6E73">
        <w:t xml:space="preserve">dựa theo kết quả học tập ở bậc THPT </w:t>
      </w:r>
      <w:r>
        <w:t xml:space="preserve">vào Chương trình </w:t>
      </w:r>
      <w:r w:rsidR="005D1EBA">
        <w:t xml:space="preserve">LKĐT cấp </w:t>
      </w:r>
      <w:r w:rsidR="009E6E73">
        <w:t>hai (02)</w:t>
      </w:r>
      <w:r w:rsidR="005D1EBA">
        <w:t xml:space="preserve"> Bằng Cử nhân</w:t>
      </w:r>
      <w:r>
        <w:t xml:space="preserve"> (</w:t>
      </w:r>
      <w:r w:rsidRPr="005D1EBA">
        <w:rPr>
          <w:i/>
        </w:rPr>
        <w:t>Dual Degree Programme –</w:t>
      </w:r>
      <w:r w:rsidR="009E6E73">
        <w:rPr>
          <w:i/>
        </w:rPr>
        <w:t xml:space="preserve"> </w:t>
      </w:r>
      <w:r w:rsidRPr="005D1EBA">
        <w:rPr>
          <w:i/>
        </w:rPr>
        <w:t>DDP</w:t>
      </w:r>
      <w:r w:rsidR="00330EF5">
        <w:t>)</w:t>
      </w:r>
      <w:r>
        <w:t>, hệ đại học chính quy</w:t>
      </w:r>
      <w:r w:rsidR="009E6E73">
        <w:t xml:space="preserve">, </w:t>
      </w:r>
      <w:r>
        <w:t xml:space="preserve"> năm 2016</w:t>
      </w:r>
      <w:r w:rsidR="009E6E73">
        <w:t>,</w:t>
      </w:r>
      <w:r w:rsidR="00476511">
        <w:t xml:space="preserve"> </w:t>
      </w:r>
      <w:r>
        <w:t xml:space="preserve">như sau: </w:t>
      </w:r>
    </w:p>
    <w:p w:rsidR="009E6E73" w:rsidRPr="005513CE" w:rsidRDefault="00465214" w:rsidP="009E6E73">
      <w:r>
        <w:t xml:space="preserve">DDP </w:t>
      </w:r>
      <w:r w:rsidR="009E6E73">
        <w:t xml:space="preserve">là chương trình liên kết </w:t>
      </w:r>
      <w:r w:rsidR="009E6E73" w:rsidRPr="005513CE">
        <w:t>đào tạo giữa Học viện Tài chính (Việt Nam) với Trường Đại học Greenwich (Vương quốc Anh)</w:t>
      </w:r>
      <w:r w:rsidR="009E6E73">
        <w:t xml:space="preserve"> được Bộ GD&amp;ĐT </w:t>
      </w:r>
      <w:r w:rsidR="009E6E73" w:rsidRPr="005513CE">
        <w:t xml:space="preserve"> phê duyệt </w:t>
      </w:r>
      <w:r>
        <w:t>tại</w:t>
      </w:r>
      <w:r w:rsidR="009E6E73" w:rsidRPr="005513CE">
        <w:t xml:space="preserve"> </w:t>
      </w:r>
      <w:r>
        <w:t>Q</w:t>
      </w:r>
      <w:r w:rsidR="009E6E73" w:rsidRPr="005513CE">
        <w:t xml:space="preserve">uyết định số 2361/QĐ-BGD&amp;ĐT ngày 08/7/2016 của Bộ trưởng Bộ Giáo dục và Đào tạo. </w:t>
      </w:r>
    </w:p>
    <w:p w:rsidR="00B03461" w:rsidRDefault="00B03461" w:rsidP="00B03461">
      <w:bookmarkStart w:id="0" w:name="_Toc455670222"/>
      <w:bookmarkStart w:id="1" w:name="_Toc448151594"/>
      <w:r>
        <w:rPr>
          <w:rStyle w:val="Heading2Char"/>
          <w:rFonts w:eastAsia=".VnTime"/>
          <w:color w:val="000000"/>
          <w:lang w:val="vi-VN"/>
        </w:rPr>
        <w:t>Phạm vi tuyển sinh</w:t>
      </w:r>
      <w:bookmarkEnd w:id="0"/>
      <w:bookmarkEnd w:id="1"/>
      <w:r>
        <w:rPr>
          <w:rStyle w:val="Heading2Char"/>
          <w:rFonts w:eastAsia=".VnTime"/>
          <w:color w:val="000000"/>
        </w:rPr>
        <w:t>:</w:t>
      </w:r>
      <w:r w:rsidRPr="00B03461">
        <w:rPr>
          <w:rStyle w:val="Heading2Char"/>
          <w:rFonts w:eastAsia=".VnTime"/>
          <w:color w:val="000000"/>
        </w:rPr>
        <w:t xml:space="preserve"> </w:t>
      </w:r>
      <w:r w:rsidRPr="00B03461">
        <w:t>Cả</w:t>
      </w:r>
      <w:r>
        <w:t xml:space="preserve"> nước.</w:t>
      </w:r>
    </w:p>
    <w:p w:rsidR="00B03461" w:rsidRDefault="00B03461" w:rsidP="00B03461">
      <w:pPr>
        <w:pStyle w:val="Heading2"/>
        <w:rPr>
          <w:rFonts w:eastAsia=".VnTime"/>
        </w:rPr>
      </w:pPr>
      <w:bookmarkStart w:id="2" w:name="_Toc455670223"/>
      <w:bookmarkStart w:id="3" w:name="_Toc448151595"/>
      <w:r>
        <w:rPr>
          <w:rFonts w:eastAsia=".VnTime"/>
        </w:rPr>
        <w:t>Tổng chỉ tiêu tuyển sin</w:t>
      </w:r>
      <w:r>
        <w:rPr>
          <w:rFonts w:eastAsia=".VnTime"/>
          <w:lang w:val="vi-VN"/>
        </w:rPr>
        <w:t>h</w:t>
      </w:r>
      <w:bookmarkEnd w:id="2"/>
      <w:bookmarkEnd w:id="3"/>
      <w:r>
        <w:rPr>
          <w:rFonts w:eastAsia=".VnTime"/>
        </w:rPr>
        <w:t>: 120</w:t>
      </w:r>
    </w:p>
    <w:p w:rsidR="00B03461" w:rsidRDefault="00B03461" w:rsidP="00B03461">
      <w:pPr>
        <w:pStyle w:val="Heading2"/>
        <w:rPr>
          <w:rFonts w:eastAsiaTheme="minorHAnsi"/>
        </w:rPr>
      </w:pPr>
      <w:r>
        <w:rPr>
          <w:rFonts w:eastAsiaTheme="minorHAnsi"/>
        </w:rPr>
        <w:t>Đối tượng</w:t>
      </w:r>
      <w:r>
        <w:t xml:space="preserve"> tuyển sinh</w:t>
      </w:r>
      <w:r>
        <w:rPr>
          <w:rFonts w:eastAsiaTheme="minorHAnsi"/>
        </w:rPr>
        <w:t>:</w:t>
      </w:r>
    </w:p>
    <w:p w:rsidR="009E6E73" w:rsidRPr="00EF75F2" w:rsidRDefault="009E6E73" w:rsidP="009E6E73">
      <w:pPr>
        <w:ind w:firstLine="709"/>
        <w:rPr>
          <w:szCs w:val="24"/>
        </w:rPr>
      </w:pPr>
      <w:r w:rsidRPr="00EF75F2">
        <w:rPr>
          <w:szCs w:val="24"/>
        </w:rPr>
        <w:t>(1) Thí sinh học ở các trường THPT trên toàn quốc tham dự kỳ thi chọn đội tuyển quốc gia dự thi Olympic quốc tế, trong đội tuyển quốc gia dự Cuộc thi khoa học, kỹ thuật quốc tế; thí sinh đạt giải nhất, nhì, ba, khuyến khích trong kỳ thi chọn học sinh giỏi quốc gia; thí sinh đạt giải nhất, nhì, ba, khuyến khích trong cuộc thi khoa học, kỹ thuật cấp quốc gia có môn thi hoặc nội dung đề tài dự thi về Toán, Tin học, Vật lý, H</w:t>
      </w:r>
      <w:r>
        <w:rPr>
          <w:szCs w:val="24"/>
        </w:rPr>
        <w:t>óa học, Tiếng Anh, Ngữ văn.</w:t>
      </w:r>
    </w:p>
    <w:p w:rsidR="009E6E73" w:rsidRDefault="009E6E73" w:rsidP="009E6E73">
      <w:pPr>
        <w:ind w:firstLine="709"/>
        <w:rPr>
          <w:szCs w:val="24"/>
        </w:rPr>
      </w:pPr>
      <w:r w:rsidRPr="00EF75F2">
        <w:rPr>
          <w:szCs w:val="24"/>
        </w:rPr>
        <w:t>(2) Thí sinh học ở các trường THPT trên toàn quốc học lực giỏi từ 2 năm trở lên trong đó có năm lớp 12 và có kết quả thi tiếng Anh đạt 5.5</w:t>
      </w:r>
      <w:r>
        <w:rPr>
          <w:szCs w:val="24"/>
        </w:rPr>
        <w:t xml:space="preserve"> </w:t>
      </w:r>
      <w:r w:rsidRPr="00EF75F2">
        <w:rPr>
          <w:szCs w:val="24"/>
        </w:rPr>
        <w:t>điểm IELTS</w:t>
      </w:r>
      <w:r>
        <w:rPr>
          <w:szCs w:val="24"/>
        </w:rPr>
        <w:t xml:space="preserve"> </w:t>
      </w:r>
      <w:r w:rsidRPr="00EF75F2">
        <w:rPr>
          <w:szCs w:val="24"/>
        </w:rPr>
        <w:t xml:space="preserve">trở lên </w:t>
      </w:r>
      <w:r>
        <w:rPr>
          <w:szCs w:val="24"/>
        </w:rPr>
        <w:t>(</w:t>
      </w:r>
      <w:r w:rsidRPr="00EF75F2">
        <w:rPr>
          <w:szCs w:val="24"/>
        </w:rPr>
        <w:t xml:space="preserve">hoặc </w:t>
      </w:r>
      <w:r>
        <w:rPr>
          <w:szCs w:val="24"/>
        </w:rPr>
        <w:t>tương đương)</w:t>
      </w:r>
      <w:r w:rsidRPr="00EF75F2">
        <w:rPr>
          <w:szCs w:val="24"/>
        </w:rPr>
        <w:t xml:space="preserve"> hoặc </w:t>
      </w:r>
      <w:r>
        <w:rPr>
          <w:szCs w:val="24"/>
        </w:rPr>
        <w:t>đoạt</w:t>
      </w:r>
      <w:r w:rsidRPr="00EF75F2">
        <w:rPr>
          <w:szCs w:val="24"/>
        </w:rPr>
        <w:t xml:space="preserve"> giải nhất, nhì, ba cấp thành phố/cấp tỉnh trở lên (</w:t>
      </w:r>
      <w:r w:rsidRPr="00EF75F2">
        <w:rPr>
          <w:i/>
          <w:szCs w:val="24"/>
        </w:rPr>
        <w:t>do Sở Giáo dục và Đào tạo chủ trì</w:t>
      </w:r>
      <w:r w:rsidRPr="00EF75F2">
        <w:rPr>
          <w:szCs w:val="24"/>
        </w:rPr>
        <w:t>) các môn Toán, Tin học, Vật lý, Hóa học, Tiếng Anh, Ngữ văn</w:t>
      </w:r>
      <w:r w:rsidR="00341471">
        <w:rPr>
          <w:szCs w:val="24"/>
        </w:rPr>
        <w:t xml:space="preserve">; </w:t>
      </w:r>
      <w:r w:rsidR="00341471" w:rsidRPr="00EF75F2">
        <w:rPr>
          <w:szCs w:val="24"/>
        </w:rPr>
        <w:t xml:space="preserve">Thí sinh học ở các trường THPT chuyên quốc gia, chuyên cấp </w:t>
      </w:r>
      <w:r w:rsidR="00341471">
        <w:rPr>
          <w:szCs w:val="24"/>
        </w:rPr>
        <w:t>tỉnh/t</w:t>
      </w:r>
      <w:r w:rsidR="00341471" w:rsidRPr="00EF75F2">
        <w:rPr>
          <w:szCs w:val="24"/>
        </w:rPr>
        <w:t>hành phố thuộc một trong các lớp chuyên Toán, Tin học, Vật lý, Hóa học, Tiếng Anh, Ngữ văn có học lực giỏi 2 năm THPT trở lên trong đó có năm lớ</w:t>
      </w:r>
      <w:r w:rsidR="00341471">
        <w:rPr>
          <w:szCs w:val="24"/>
        </w:rPr>
        <w:t xml:space="preserve">p 12. </w:t>
      </w:r>
    </w:p>
    <w:p w:rsidR="009E6E73" w:rsidRPr="00EF75F2" w:rsidRDefault="009E6E73" w:rsidP="009E6E73">
      <w:pPr>
        <w:ind w:firstLine="709"/>
        <w:rPr>
          <w:szCs w:val="24"/>
        </w:rPr>
      </w:pPr>
      <w:r>
        <w:rPr>
          <w:szCs w:val="24"/>
        </w:rPr>
        <w:t>(</w:t>
      </w:r>
      <w:r w:rsidR="00856658">
        <w:rPr>
          <w:szCs w:val="24"/>
        </w:rPr>
        <w:t>3</w:t>
      </w:r>
      <w:r>
        <w:rPr>
          <w:szCs w:val="24"/>
        </w:rPr>
        <w:t>) T</w:t>
      </w:r>
      <w:r w:rsidRPr="00EF75F2">
        <w:rPr>
          <w:szCs w:val="24"/>
        </w:rPr>
        <w:t>hí sinh có lực học loại giỏi trở lên trong cả 3 năm học THPT.</w:t>
      </w:r>
      <w:r>
        <w:rPr>
          <w:szCs w:val="24"/>
        </w:rPr>
        <w:t xml:space="preserve"> </w:t>
      </w:r>
    </w:p>
    <w:p w:rsidR="009E6E73" w:rsidRDefault="009E6E73" w:rsidP="009E6E73">
      <w:pPr>
        <w:rPr>
          <w:szCs w:val="24"/>
        </w:rPr>
      </w:pPr>
      <w:r w:rsidRPr="00EF75F2">
        <w:rPr>
          <w:szCs w:val="24"/>
        </w:rPr>
        <w:t>Tất cả các đối tượng nêu trên đều phải có hạnh kiểm đạt loại tốt và đủ điều kiện tuyển sinh theo quy chế tuyển sinh của Bộ GD&amp;ĐT.</w:t>
      </w:r>
      <w:r>
        <w:rPr>
          <w:szCs w:val="24"/>
        </w:rPr>
        <w:t xml:space="preserve"> </w:t>
      </w:r>
    </w:p>
    <w:p w:rsidR="00465214" w:rsidRPr="005513CE" w:rsidRDefault="00465214" w:rsidP="00465214">
      <w:r w:rsidRPr="005513CE">
        <w:rPr>
          <w:i/>
        </w:rPr>
        <w:t>Quy mô đào tạo:</w:t>
      </w:r>
      <w:r w:rsidRPr="005513CE">
        <w:t xml:space="preserve"> 120 sinh viên/khóa. </w:t>
      </w:r>
      <w:r w:rsidRPr="005513CE">
        <w:rPr>
          <w:i/>
        </w:rPr>
        <w:t>Thời gian đào tạo:</w:t>
      </w:r>
      <w:r w:rsidRPr="005513CE">
        <w:t xml:space="preserve"> 4 năm. </w:t>
      </w:r>
      <w:r w:rsidRPr="005513CE">
        <w:rPr>
          <w:i/>
        </w:rPr>
        <w:t>Hình thức đào tạo</w:t>
      </w:r>
      <w:r w:rsidRPr="005513CE">
        <w:t>: Chính quy tập trung</w:t>
      </w:r>
      <w:r w:rsidRPr="005513CE">
        <w:rPr>
          <w:i/>
        </w:rPr>
        <w:t xml:space="preserve"> </w:t>
      </w:r>
      <w:r w:rsidRPr="005513CE">
        <w:t xml:space="preserve">(full time). </w:t>
      </w:r>
      <w:r w:rsidRPr="005513CE">
        <w:rPr>
          <w:i/>
        </w:rPr>
        <w:t>Chương trình đào tạo</w:t>
      </w:r>
      <w:r w:rsidRPr="005513CE">
        <w:t xml:space="preserve">: </w:t>
      </w:r>
      <w:r w:rsidRPr="005513CE">
        <w:rPr>
          <w:color w:val="000000"/>
        </w:rPr>
        <w:t xml:space="preserve">30 môn học, 360 tín chỉ QCF (UK). </w:t>
      </w:r>
      <w:r w:rsidRPr="005513CE">
        <w:rPr>
          <w:i/>
        </w:rPr>
        <w:t xml:space="preserve">Cơ hội du học: </w:t>
      </w:r>
      <w:r w:rsidRPr="005513CE">
        <w:t xml:space="preserve">Sinh viên có thể đăng ký học toàn khóa (4 năm) tại Học viện Tài chính (Việt Nam) </w:t>
      </w:r>
      <w:r w:rsidRPr="005513CE">
        <w:rPr>
          <w:b/>
        </w:rPr>
        <w:t>hoặc</w:t>
      </w:r>
      <w:r w:rsidRPr="005513CE">
        <w:t xml:space="preserve"> đăng ký học 3 năm đầu tại Học viện Tài chính và năm </w:t>
      </w:r>
      <w:r>
        <w:t xml:space="preserve">học </w:t>
      </w:r>
      <w:r w:rsidRPr="005513CE">
        <w:t xml:space="preserve">cuối tại Đại học Greenwich (UK). </w:t>
      </w:r>
    </w:p>
    <w:p w:rsidR="00242064" w:rsidRDefault="00242064" w:rsidP="00465214">
      <w:pPr>
        <w:rPr>
          <w:i/>
        </w:rPr>
      </w:pPr>
    </w:p>
    <w:p w:rsidR="00242064" w:rsidRDefault="00242064" w:rsidP="00465214">
      <w:pPr>
        <w:rPr>
          <w:i/>
        </w:rPr>
      </w:pPr>
    </w:p>
    <w:p w:rsidR="00465214" w:rsidRPr="005513CE" w:rsidRDefault="00465214" w:rsidP="00465214">
      <w:r w:rsidRPr="005513CE">
        <w:rPr>
          <w:i/>
        </w:rPr>
        <w:t>Học phí:</w:t>
      </w:r>
      <w:r w:rsidRPr="005513CE">
        <w:t xml:space="preserve"> 65.000.000đ/năm áp dụng với sinh viên đăng ký học toàn khóa tại Việt Nam hoặc 165.000.000đ/năm áp dụng đối với sinh viên đăng ký học 3 năm tại Việt Nam và du học năm học cuối tại University of Greenwich, UK. </w:t>
      </w:r>
    </w:p>
    <w:p w:rsidR="00465214" w:rsidRPr="005513CE" w:rsidRDefault="00465214" w:rsidP="00465214">
      <w:pPr>
        <w:rPr>
          <w:color w:val="000000"/>
        </w:rPr>
      </w:pPr>
      <w:r w:rsidRPr="005513CE">
        <w:rPr>
          <w:i/>
        </w:rPr>
        <w:t>Địa điểm đào tạo:</w:t>
      </w:r>
      <w:r w:rsidRPr="005513CE">
        <w:t xml:space="preserve"> Viện Đào tạo Quốc tế - Học viện Tài chính, số 6&amp;8 Phan Huy Chú, Hoàn Kiếm, Hà Nội.</w:t>
      </w:r>
    </w:p>
    <w:p w:rsidR="00B03461" w:rsidRDefault="00B03461" w:rsidP="00B03461">
      <w:pPr>
        <w:pStyle w:val="Heading2"/>
        <w:rPr>
          <w:rFonts w:eastAsiaTheme="minorHAnsi"/>
        </w:rPr>
      </w:pPr>
      <w:r>
        <w:t>H</w:t>
      </w:r>
      <w:r>
        <w:rPr>
          <w:rFonts w:eastAsiaTheme="minorHAnsi"/>
        </w:rPr>
        <w:t>ồ sơ</w:t>
      </w:r>
      <w:r w:rsidR="00455530">
        <w:rPr>
          <w:rFonts w:eastAsiaTheme="minorHAnsi"/>
        </w:rPr>
        <w:t xml:space="preserve"> </w:t>
      </w:r>
      <w:r w:rsidR="004B272F">
        <w:rPr>
          <w:rFonts w:eastAsiaTheme="minorHAnsi"/>
        </w:rPr>
        <w:t>phải nộp:</w:t>
      </w:r>
    </w:p>
    <w:p w:rsidR="006C3240" w:rsidRDefault="006C3240" w:rsidP="006C3240">
      <w:pPr>
        <w:pStyle w:val="ListParagraph"/>
        <w:keepNext w:val="0"/>
        <w:keepLines w:val="0"/>
        <w:numPr>
          <w:ilvl w:val="0"/>
          <w:numId w:val="9"/>
        </w:numPr>
        <w:ind w:left="1080"/>
      </w:pPr>
      <w:r w:rsidRPr="00B11E0B">
        <w:t xml:space="preserve">Phiếu đăng ký xét tuyển </w:t>
      </w:r>
      <w:r>
        <w:t>vào chương trình DDP (</w:t>
      </w:r>
      <w:r w:rsidRPr="00B11E0B">
        <w:t>theo mẫu</w:t>
      </w:r>
      <w:r>
        <w:t>)</w:t>
      </w:r>
      <w:r w:rsidRPr="00B11E0B">
        <w:t>.</w:t>
      </w:r>
    </w:p>
    <w:p w:rsidR="006C3240" w:rsidRPr="00B11E0B" w:rsidRDefault="006C3240" w:rsidP="006C3240">
      <w:pPr>
        <w:pStyle w:val="ListParagraph"/>
        <w:keepNext w:val="0"/>
        <w:keepLines w:val="0"/>
        <w:numPr>
          <w:ilvl w:val="0"/>
          <w:numId w:val="9"/>
        </w:numPr>
        <w:ind w:left="1080"/>
      </w:pPr>
      <w:r w:rsidRPr="00B11E0B">
        <w:t>Các giấy tờ nộp kèm theo gồm:</w:t>
      </w:r>
    </w:p>
    <w:p w:rsidR="006C3240" w:rsidRPr="00B11E0B" w:rsidRDefault="006C3240" w:rsidP="006C3240">
      <w:pPr>
        <w:pStyle w:val="ListParagraph"/>
        <w:keepNext w:val="0"/>
        <w:keepLines w:val="0"/>
        <w:numPr>
          <w:ilvl w:val="0"/>
          <w:numId w:val="10"/>
        </w:numPr>
        <w:ind w:left="1080"/>
      </w:pPr>
      <w:r w:rsidRPr="00B11E0B">
        <w:t xml:space="preserve">Bản </w:t>
      </w:r>
      <w:r>
        <w:t>sao</w:t>
      </w:r>
      <w:r w:rsidRPr="00B11E0B">
        <w:t xml:space="preserve"> </w:t>
      </w:r>
      <w:r>
        <w:t xml:space="preserve">hợp pháp </w:t>
      </w:r>
      <w:r w:rsidRPr="00B11E0B">
        <w:t>học bạ THPT.</w:t>
      </w:r>
    </w:p>
    <w:p w:rsidR="006C3240" w:rsidRDefault="006C3240" w:rsidP="006C3240">
      <w:pPr>
        <w:pStyle w:val="ListParagraph"/>
        <w:keepNext w:val="0"/>
        <w:keepLines w:val="0"/>
        <w:numPr>
          <w:ilvl w:val="0"/>
          <w:numId w:val="10"/>
        </w:numPr>
        <w:ind w:left="1080"/>
      </w:pPr>
      <w:r w:rsidRPr="00B11E0B">
        <w:t xml:space="preserve">Bản </w:t>
      </w:r>
      <w:r>
        <w:t>sao hợp pháp</w:t>
      </w:r>
      <w:r w:rsidRPr="00B11E0B">
        <w:t xml:space="preserve"> bằng tốt nghiệp THPT hoặc giấy chứng nhận tốt nghiệp THPT tạm thời đối với thí sinh tốt nghiệp năm 2016.</w:t>
      </w:r>
    </w:p>
    <w:p w:rsidR="006C3240" w:rsidRDefault="006C3240" w:rsidP="006C3240">
      <w:pPr>
        <w:pStyle w:val="ListParagraph"/>
        <w:keepNext w:val="0"/>
        <w:keepLines w:val="0"/>
        <w:numPr>
          <w:ilvl w:val="0"/>
          <w:numId w:val="10"/>
        </w:numPr>
        <w:ind w:left="1080"/>
      </w:pPr>
      <w:r>
        <w:t>B</w:t>
      </w:r>
      <w:r w:rsidRPr="00CE32BC">
        <w:t>ản chính Giấy chứng nhận kết quả thi (</w:t>
      </w:r>
      <w:r w:rsidRPr="00BB516D">
        <w:rPr>
          <w:i/>
        </w:rPr>
        <w:t>có chữ kí của Chủ tịch Hội đồng thi và đóng dấu đỏ của trường đại học chủ trì cụm thi</w:t>
      </w:r>
      <w:r>
        <w:t>).</w:t>
      </w:r>
    </w:p>
    <w:p w:rsidR="006C3240" w:rsidRDefault="006C3240" w:rsidP="006C3240">
      <w:pPr>
        <w:pStyle w:val="ListParagraph"/>
        <w:keepNext w:val="0"/>
        <w:keepLines w:val="0"/>
        <w:numPr>
          <w:ilvl w:val="0"/>
          <w:numId w:val="10"/>
        </w:numPr>
        <w:ind w:left="1080"/>
      </w:pPr>
      <w:r>
        <w:t xml:space="preserve">Bản sao hợp pháp Giấy Khai sinh, Giấy Chứng minh nhân dân hoặc Căn cước hoặc Hộ chiếu. </w:t>
      </w:r>
    </w:p>
    <w:p w:rsidR="006C3240" w:rsidRDefault="006C3240" w:rsidP="006C3240">
      <w:pPr>
        <w:pStyle w:val="ListParagraph"/>
        <w:keepNext w:val="0"/>
        <w:keepLines w:val="0"/>
        <w:numPr>
          <w:ilvl w:val="0"/>
          <w:numId w:val="10"/>
        </w:numPr>
        <w:ind w:left="1080"/>
      </w:pPr>
      <w:r>
        <w:t xml:space="preserve">Các giấy tờ ưu tiên, đối tượng chính sách, NVQS, Đảng, Đoàn thể… (nếu có). </w:t>
      </w:r>
    </w:p>
    <w:p w:rsidR="006C3240" w:rsidRDefault="006C3240" w:rsidP="006C3240">
      <w:r w:rsidRPr="00CE32BC">
        <w:t xml:space="preserve">Thí sinh </w:t>
      </w:r>
      <w:r>
        <w:t xml:space="preserve">nộp hồ sơ </w:t>
      </w:r>
      <w:r w:rsidR="009D57AD">
        <w:t xml:space="preserve">và lệ phí đăng ký xét tuyển (30.000đ) </w:t>
      </w:r>
      <w:r>
        <w:t>trực tiếp tạ</w:t>
      </w:r>
      <w:r w:rsidR="009D57AD">
        <w:t>i</w:t>
      </w:r>
      <w:r>
        <w:t xml:space="preserve">: </w:t>
      </w:r>
      <w:r w:rsidRPr="006C3240">
        <w:rPr>
          <w:b/>
        </w:rPr>
        <w:t>Viện Đào tạo Quốc tế - Học viện Tài chính (P</w:t>
      </w:r>
      <w:r w:rsidRPr="006C3240">
        <w:rPr>
          <w:b/>
          <w:lang w:val="vi-VN"/>
        </w:rPr>
        <w:t>hòng 31</w:t>
      </w:r>
      <w:r w:rsidRPr="006C3240">
        <w:rPr>
          <w:b/>
        </w:rPr>
        <w:t>7 và 324)</w:t>
      </w:r>
      <w:r w:rsidRPr="006C3240">
        <w:rPr>
          <w:b/>
          <w:lang w:val="vi-VN"/>
        </w:rPr>
        <w:t xml:space="preserve">, </w:t>
      </w:r>
      <w:r w:rsidRPr="006C3240">
        <w:rPr>
          <w:b/>
        </w:rPr>
        <w:t>Số 6 &amp; 8 Phan Huy Chú, quận Hoàn Kiếm, Hà Nội</w:t>
      </w:r>
      <w:r>
        <w:t>.</w:t>
      </w:r>
    </w:p>
    <w:p w:rsidR="006C3240" w:rsidRDefault="006C3240" w:rsidP="006C3240">
      <w:r w:rsidRPr="00CA1DA2">
        <w:rPr>
          <w:i/>
        </w:rPr>
        <w:t>Thời hạn</w:t>
      </w:r>
      <w:r>
        <w:t xml:space="preserve">: </w:t>
      </w:r>
    </w:p>
    <w:p w:rsidR="006C3240" w:rsidRDefault="006C3240" w:rsidP="006C3240">
      <w:pPr>
        <w:pStyle w:val="ListParagraph"/>
        <w:keepNext w:val="0"/>
        <w:keepLines w:val="0"/>
        <w:numPr>
          <w:ilvl w:val="0"/>
          <w:numId w:val="11"/>
        </w:numPr>
      </w:pPr>
      <w:r w:rsidRPr="00C36C5D">
        <w:t>Nhận hồ sơ</w:t>
      </w:r>
      <w:r>
        <w:t xml:space="preserve"> đợt 1 bắt đầu</w:t>
      </w:r>
      <w:r w:rsidRPr="00C36C5D">
        <w:t xml:space="preserve"> từ </w:t>
      </w:r>
      <w:r>
        <w:t>ngày 25</w:t>
      </w:r>
      <w:r w:rsidRPr="00C36C5D">
        <w:t xml:space="preserve">/7 </w:t>
      </w:r>
      <w:r>
        <w:t>đến khi đủ chỉ tiêu.</w:t>
      </w:r>
    </w:p>
    <w:p w:rsidR="006C3240" w:rsidRDefault="006C3240" w:rsidP="006C3240">
      <w:pPr>
        <w:pStyle w:val="ListParagraph"/>
        <w:keepNext w:val="0"/>
        <w:keepLines w:val="0"/>
        <w:numPr>
          <w:ilvl w:val="0"/>
          <w:numId w:val="11"/>
        </w:numPr>
      </w:pPr>
      <w:r>
        <w:t xml:space="preserve">Làm thủ tục nhập học từ </w:t>
      </w:r>
      <w:r w:rsidR="00856658">
        <w:t>25/7</w:t>
      </w:r>
      <w:r>
        <w:t xml:space="preserve">/2016 đến 10/8/2016. </w:t>
      </w:r>
    </w:p>
    <w:p w:rsidR="006C3240" w:rsidRPr="002B5669" w:rsidRDefault="006C3240" w:rsidP="006C3240">
      <w:pPr>
        <w:pStyle w:val="ListParagraph"/>
        <w:keepNext w:val="0"/>
        <w:keepLines w:val="0"/>
        <w:numPr>
          <w:ilvl w:val="0"/>
          <w:numId w:val="11"/>
        </w:numPr>
      </w:pPr>
      <w:r w:rsidRPr="002B5669">
        <w:t xml:space="preserve">Khai giảng Khóa I đợt 1 ngày 12/8/2016. </w:t>
      </w:r>
    </w:p>
    <w:p w:rsidR="006C3240" w:rsidRPr="006C3240" w:rsidRDefault="006C3240" w:rsidP="006C3240">
      <w:r>
        <w:t>Sau ngày 12/8/2016, c</w:t>
      </w:r>
      <w:r w:rsidRPr="00AD5F54">
        <w:t xml:space="preserve">ác thí sinh </w:t>
      </w:r>
      <w:r>
        <w:t xml:space="preserve">đã nộp </w:t>
      </w:r>
      <w:bookmarkStart w:id="4" w:name="_GoBack"/>
      <w:bookmarkEnd w:id="4"/>
      <w:r>
        <w:t xml:space="preserve">hồ sơ, đã </w:t>
      </w:r>
      <w:r w:rsidRPr="00AD5F54">
        <w:t>trúng tuyển không đến làm thủ tục nhập học</w:t>
      </w:r>
      <w:r>
        <w:t xml:space="preserve">, hoặc không nộp đầy đủ hồ sơ, hoặc không nộp học phí đợt 1 sẽ bị hủy kết quả. </w:t>
      </w:r>
    </w:p>
    <w:p w:rsidR="005D1EBA" w:rsidRDefault="005D1EBA" w:rsidP="008B4C8E">
      <w:r w:rsidRPr="00B11E0B">
        <w:t xml:space="preserve">Thí sinh </w:t>
      </w:r>
      <w:r w:rsidR="006C3240">
        <w:t xml:space="preserve">có thể đăng ký trên </w:t>
      </w:r>
      <w:r w:rsidRPr="00B11E0B">
        <w:t xml:space="preserve">website </w:t>
      </w:r>
      <w:hyperlink r:id="rId9" w:history="1">
        <w:r w:rsidRPr="001C650D">
          <w:rPr>
            <w:rStyle w:val="Hyperlink"/>
            <w:sz w:val="25"/>
            <w:szCs w:val="25"/>
          </w:rPr>
          <w:t>www.iife.edu.vn</w:t>
        </w:r>
      </w:hyperlink>
      <w:r w:rsidRPr="00875B09">
        <w:rPr>
          <w:szCs w:val="26"/>
        </w:rPr>
        <w:t xml:space="preserve"> </w:t>
      </w:r>
      <w:r w:rsidRPr="006C3240">
        <w:rPr>
          <w:b/>
          <w:i/>
        </w:rPr>
        <w:t xml:space="preserve">sau đó nộp hồ sơ về </w:t>
      </w:r>
      <w:r w:rsidR="006C3240" w:rsidRPr="006C3240">
        <w:rPr>
          <w:b/>
          <w:i/>
        </w:rPr>
        <w:t>Viện ĐTQT theo</w:t>
      </w:r>
      <w:r w:rsidRPr="006C3240">
        <w:rPr>
          <w:b/>
          <w:i/>
        </w:rPr>
        <w:t xml:space="preserve"> đường bưu điện</w:t>
      </w:r>
      <w:r w:rsidRPr="006C3240">
        <w:rPr>
          <w:b/>
          <w:i/>
          <w:lang w:val="vi-VN"/>
        </w:rPr>
        <w:t xml:space="preserve"> </w:t>
      </w:r>
      <w:r w:rsidR="006C3240" w:rsidRPr="006C3240">
        <w:rPr>
          <w:b/>
          <w:i/>
        </w:rPr>
        <w:t>qua</w:t>
      </w:r>
      <w:r w:rsidRPr="006C3240">
        <w:rPr>
          <w:b/>
          <w:i/>
          <w:lang w:val="vi-VN"/>
        </w:rPr>
        <w:t xml:space="preserve"> thư đảm bảo</w:t>
      </w:r>
      <w:r w:rsidR="006C3240" w:rsidRPr="006C3240">
        <w:rPr>
          <w:b/>
          <w:i/>
        </w:rPr>
        <w:t>,</w:t>
      </w:r>
      <w:r w:rsidRPr="006C3240">
        <w:rPr>
          <w:b/>
          <w:i/>
          <w:lang w:val="vi-VN"/>
        </w:rPr>
        <w:t xml:space="preserve"> chuyển phát nhanh</w:t>
      </w:r>
      <w:r w:rsidR="006C3240" w:rsidRPr="006C3240">
        <w:rPr>
          <w:b/>
          <w:i/>
        </w:rPr>
        <w:t>, hoặc nộp trực tiếp tại Viện ĐTQT</w:t>
      </w:r>
      <w:r w:rsidR="006C3240">
        <w:t xml:space="preserve"> </w:t>
      </w:r>
      <w:r w:rsidRPr="006C3240">
        <w:rPr>
          <w:lang w:val="vi-VN"/>
        </w:rPr>
        <w:t>theo địa chỉ</w:t>
      </w:r>
      <w:r>
        <w:t xml:space="preserve">: </w:t>
      </w:r>
      <w:r w:rsidRPr="008B4C8E">
        <w:t>Viện Đào tạo Quốc tế - Học viện Tài chính</w:t>
      </w:r>
      <w:r w:rsidR="008B4C8E" w:rsidRPr="008B4C8E">
        <w:t xml:space="preserve"> </w:t>
      </w:r>
      <w:r w:rsidR="006C3240" w:rsidRPr="008B4C8E">
        <w:t>(</w:t>
      </w:r>
      <w:r w:rsidRPr="008B4C8E">
        <w:t>P</w:t>
      </w:r>
      <w:r w:rsidRPr="008B4C8E">
        <w:rPr>
          <w:lang w:val="vi-VN"/>
        </w:rPr>
        <w:t>hòng 31</w:t>
      </w:r>
      <w:r w:rsidRPr="008B4C8E">
        <w:t>7 và 324</w:t>
      </w:r>
      <w:r w:rsidR="006C3240" w:rsidRPr="008B4C8E">
        <w:rPr>
          <w:lang w:val="vi-VN"/>
        </w:rPr>
        <w:t>)</w:t>
      </w:r>
      <w:r w:rsidRPr="008B4C8E">
        <w:rPr>
          <w:lang w:val="vi-VN"/>
        </w:rPr>
        <w:t xml:space="preserve"> </w:t>
      </w:r>
      <w:r w:rsidRPr="008B4C8E">
        <w:t>Số 6 &amp; 8 Phan Huy Chú, quận Hoàn Kiếm, Hà Nội</w:t>
      </w:r>
      <w:r w:rsidRPr="006C3240">
        <w:t>.</w:t>
      </w:r>
    </w:p>
    <w:p w:rsidR="008B4C8E" w:rsidRPr="001C650D" w:rsidRDefault="008B4C8E" w:rsidP="008B4C8E">
      <w:pPr>
        <w:rPr>
          <w:b/>
          <w:u w:val="single"/>
        </w:rPr>
      </w:pPr>
      <w:r w:rsidRPr="001C650D">
        <w:rPr>
          <w:b/>
          <w:u w:val="single"/>
        </w:rPr>
        <w:t xml:space="preserve">Địa chỉ liên hệ tư vấn tuyển sinh và tiếp nhận hồ sơ: </w:t>
      </w:r>
    </w:p>
    <w:p w:rsidR="008B4C8E" w:rsidRPr="001C650D" w:rsidRDefault="008C757F" w:rsidP="00194E59">
      <w:pPr>
        <w:spacing w:before="240"/>
        <w:jc w:val="right"/>
        <w:rPr>
          <w:szCs w:val="25"/>
        </w:rPr>
      </w:pPr>
      <w:hyperlink r:id="rId10" w:history="1">
        <w:r w:rsidR="008B4C8E" w:rsidRPr="003024A8">
          <w:rPr>
            <w:rStyle w:val="Hyperlink"/>
            <w:sz w:val="25"/>
            <w:szCs w:val="25"/>
          </w:rPr>
          <w:t>Viện Đào tạo Quốc tế</w:t>
        </w:r>
      </w:hyperlink>
      <w:r w:rsidR="008B4C8E" w:rsidRPr="001C650D">
        <w:rPr>
          <w:b/>
          <w:szCs w:val="25"/>
        </w:rPr>
        <w:t xml:space="preserve"> - </w:t>
      </w:r>
      <w:hyperlink r:id="rId11" w:history="1">
        <w:r w:rsidR="008B4C8E" w:rsidRPr="003024A8">
          <w:rPr>
            <w:rStyle w:val="Hyperlink"/>
            <w:sz w:val="25"/>
            <w:szCs w:val="25"/>
          </w:rPr>
          <w:t>Học viện Tài chính</w:t>
        </w:r>
      </w:hyperlink>
    </w:p>
    <w:p w:rsidR="008B4C8E" w:rsidRPr="001C650D" w:rsidRDefault="008B4C8E" w:rsidP="001C650D">
      <w:pPr>
        <w:spacing w:before="60"/>
        <w:jc w:val="right"/>
        <w:rPr>
          <w:szCs w:val="25"/>
        </w:rPr>
      </w:pPr>
      <w:r w:rsidRPr="001C650D">
        <w:rPr>
          <w:szCs w:val="25"/>
        </w:rPr>
        <w:t xml:space="preserve">Tầng 3, Phòng 324 và 317, số 6 &amp; 8, Phan Huy Chú - Hoàn Kiếm - Hà Nội. </w:t>
      </w:r>
    </w:p>
    <w:p w:rsidR="008B4C8E" w:rsidRPr="001C650D" w:rsidRDefault="008B4C8E" w:rsidP="001C650D">
      <w:pPr>
        <w:spacing w:before="60"/>
        <w:jc w:val="right"/>
        <w:rPr>
          <w:szCs w:val="25"/>
        </w:rPr>
      </w:pPr>
      <w:r w:rsidRPr="001C650D">
        <w:rPr>
          <w:szCs w:val="25"/>
        </w:rPr>
        <w:t xml:space="preserve">Hotline: 0904.936.636 | 094.114.8968 | 091.663.3286 | </w:t>
      </w:r>
    </w:p>
    <w:p w:rsidR="008B4C8E" w:rsidRPr="001C650D" w:rsidRDefault="008B4C8E" w:rsidP="001C650D">
      <w:pPr>
        <w:spacing w:before="60"/>
        <w:jc w:val="right"/>
        <w:rPr>
          <w:szCs w:val="25"/>
        </w:rPr>
      </w:pPr>
      <w:r w:rsidRPr="001C650D">
        <w:rPr>
          <w:szCs w:val="25"/>
        </w:rPr>
        <w:t xml:space="preserve">Direct-line 094.503.9986 </w:t>
      </w:r>
    </w:p>
    <w:p w:rsidR="008B4C8E" w:rsidRDefault="008B4C8E" w:rsidP="001C650D">
      <w:pPr>
        <w:spacing w:before="60"/>
        <w:jc w:val="right"/>
        <w:rPr>
          <w:rStyle w:val="Hyperlink"/>
          <w:sz w:val="25"/>
          <w:szCs w:val="25"/>
        </w:rPr>
      </w:pPr>
      <w:r w:rsidRPr="001C650D">
        <w:rPr>
          <w:szCs w:val="25"/>
        </w:rPr>
        <w:t xml:space="preserve">Email: </w:t>
      </w:r>
      <w:hyperlink r:id="rId12" w:history="1">
        <w:r w:rsidRPr="001C650D">
          <w:rPr>
            <w:rStyle w:val="Hyperlink"/>
            <w:sz w:val="25"/>
            <w:szCs w:val="25"/>
          </w:rPr>
          <w:t>infoF@iife.edu.vn</w:t>
        </w:r>
      </w:hyperlink>
      <w:r w:rsidRPr="001C650D">
        <w:rPr>
          <w:szCs w:val="25"/>
        </w:rPr>
        <w:t xml:space="preserve"> Website: </w:t>
      </w:r>
      <w:hyperlink r:id="rId13" w:history="1">
        <w:r w:rsidRPr="001C650D">
          <w:rPr>
            <w:rStyle w:val="Hyperlink"/>
            <w:sz w:val="25"/>
            <w:szCs w:val="25"/>
          </w:rPr>
          <w:t>www.iife.edu.vn</w:t>
        </w:r>
      </w:hyperlink>
    </w:p>
    <w:p w:rsidR="001C650D" w:rsidRPr="001C650D" w:rsidRDefault="001C650D" w:rsidP="001C650D">
      <w:pPr>
        <w:rPr>
          <w:rStyle w:val="Hyperlink"/>
          <w:sz w:val="25"/>
          <w:szCs w:val="25"/>
        </w:rPr>
      </w:pPr>
    </w:p>
    <w:sectPr w:rsidR="001C650D" w:rsidRPr="001C650D" w:rsidSect="001C650D">
      <w:footerReference w:type="default" r:id="rId14"/>
      <w:headerReference w:type="first" r:id="rId15"/>
      <w:pgSz w:w="11907" w:h="16840" w:code="9"/>
      <w:pgMar w:top="1134" w:right="1134" w:bottom="1134" w:left="1418" w:header="567" w:footer="567" w:gutter="28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57F" w:rsidRDefault="008C757F" w:rsidP="00C37F2D">
      <w:pPr>
        <w:spacing w:before="0"/>
      </w:pPr>
      <w:r>
        <w:separator/>
      </w:r>
    </w:p>
  </w:endnote>
  <w:endnote w:type="continuationSeparator" w:id="0">
    <w:p w:rsidR="008C757F" w:rsidRDefault="008C757F" w:rsidP="00C37F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634097"/>
      <w:docPartObj>
        <w:docPartGallery w:val="Page Numbers (Bottom of Page)"/>
        <w:docPartUnique/>
      </w:docPartObj>
    </w:sdtPr>
    <w:sdtEndPr>
      <w:rPr>
        <w:noProof/>
      </w:rPr>
    </w:sdtEndPr>
    <w:sdtContent>
      <w:p w:rsidR="00C37F2D" w:rsidRDefault="00C37F2D">
        <w:pPr>
          <w:pStyle w:val="Footer"/>
          <w:jc w:val="right"/>
        </w:pPr>
        <w:r>
          <w:fldChar w:fldCharType="begin"/>
        </w:r>
        <w:r>
          <w:instrText xml:space="preserve"> PAGE   \* MERGEFORMAT </w:instrText>
        </w:r>
        <w:r>
          <w:fldChar w:fldCharType="separate"/>
        </w:r>
        <w:r w:rsidR="00341471">
          <w:rPr>
            <w:noProof/>
          </w:rPr>
          <w:t>2</w:t>
        </w:r>
        <w:r>
          <w:rPr>
            <w:noProof/>
          </w:rPr>
          <w:fldChar w:fldCharType="end"/>
        </w:r>
      </w:p>
    </w:sdtContent>
  </w:sdt>
  <w:p w:rsidR="00C37F2D" w:rsidRDefault="00C37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57F" w:rsidRDefault="008C757F" w:rsidP="00C37F2D">
      <w:pPr>
        <w:spacing w:before="0"/>
      </w:pPr>
      <w:r>
        <w:separator/>
      </w:r>
    </w:p>
  </w:footnote>
  <w:footnote w:type="continuationSeparator" w:id="0">
    <w:p w:rsidR="008C757F" w:rsidRDefault="008C757F" w:rsidP="00C37F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0D" w:rsidRDefault="001C650D" w:rsidP="001C650D">
    <w:pPr>
      <w:pStyle w:val="Header"/>
      <w:tabs>
        <w:tab w:val="clear" w:pos="4680"/>
        <w:tab w:val="clear" w:pos="9360"/>
        <w:tab w:val="center" w:pos="1701"/>
        <w:tab w:val="center" w:pos="6946"/>
      </w:tabs>
    </w:pPr>
    <w:r>
      <w:tab/>
      <w:t xml:space="preserve">HỌC VIỆN TÀI CHÍNH </w:t>
    </w:r>
  </w:p>
  <w:p w:rsidR="001C650D" w:rsidRPr="001C650D" w:rsidRDefault="001C650D" w:rsidP="001C650D">
    <w:pPr>
      <w:pStyle w:val="Header"/>
      <w:tabs>
        <w:tab w:val="clear" w:pos="4680"/>
        <w:tab w:val="clear" w:pos="9360"/>
        <w:tab w:val="center" w:pos="1701"/>
        <w:tab w:val="center" w:pos="6946"/>
      </w:tabs>
      <w:rPr>
        <w:b/>
      </w:rPr>
    </w:pPr>
    <w:r w:rsidRPr="001C650D">
      <w:rPr>
        <w:b/>
      </w:rPr>
      <w:tab/>
      <w:t xml:space="preserve">VIỆN ĐÀO TẠO QUỐC TẾ </w:t>
    </w:r>
  </w:p>
  <w:p w:rsidR="001C650D" w:rsidRDefault="001C650D" w:rsidP="001C650D">
    <w:pPr>
      <w:pStyle w:val="Header"/>
      <w:tabs>
        <w:tab w:val="clear" w:pos="4680"/>
        <w:tab w:val="clear" w:pos="9360"/>
        <w:tab w:val="center" w:pos="1701"/>
        <w:tab w:val="center" w:pos="6946"/>
      </w:tabs>
    </w:pPr>
    <w:r>
      <w:tab/>
      <w:t xml:space="preserve">----------- </w:t>
    </w:r>
  </w:p>
  <w:p w:rsidR="001C650D" w:rsidRPr="001C650D" w:rsidRDefault="001C650D" w:rsidP="001C650D">
    <w:pPr>
      <w:jc w:val="right"/>
      <w:rPr>
        <w:i/>
      </w:rPr>
    </w:pPr>
    <w:r w:rsidRPr="001C650D">
      <w:rPr>
        <w:i/>
      </w:rPr>
      <w:t>Hà Nội, ngày 19 tháng 7 năm 2016</w:t>
    </w:r>
  </w:p>
  <w:p w:rsidR="001C650D" w:rsidRDefault="001C650D" w:rsidP="001C650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759"/>
    <w:multiLevelType w:val="hybridMultilevel"/>
    <w:tmpl w:val="B08C5C84"/>
    <w:lvl w:ilvl="0" w:tplc="18803558">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A47BA6"/>
    <w:multiLevelType w:val="hybridMultilevel"/>
    <w:tmpl w:val="A4D05AE6"/>
    <w:lvl w:ilvl="0" w:tplc="79368FF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A3151D"/>
    <w:multiLevelType w:val="hybridMultilevel"/>
    <w:tmpl w:val="F5404F8E"/>
    <w:lvl w:ilvl="0" w:tplc="7B8E732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A41F6"/>
    <w:multiLevelType w:val="hybridMultilevel"/>
    <w:tmpl w:val="242E57E0"/>
    <w:lvl w:ilvl="0" w:tplc="79368FF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735058"/>
    <w:multiLevelType w:val="hybridMultilevel"/>
    <w:tmpl w:val="1270ADC4"/>
    <w:lvl w:ilvl="0" w:tplc="E29ADF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27B32"/>
    <w:multiLevelType w:val="hybridMultilevel"/>
    <w:tmpl w:val="1CC656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394C09"/>
    <w:multiLevelType w:val="hybridMultilevel"/>
    <w:tmpl w:val="7AC0A7E6"/>
    <w:lvl w:ilvl="0" w:tplc="188035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076F87"/>
    <w:multiLevelType w:val="hybridMultilevel"/>
    <w:tmpl w:val="2EF28348"/>
    <w:lvl w:ilvl="0" w:tplc="D7208746">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DC91988"/>
    <w:multiLevelType w:val="hybridMultilevel"/>
    <w:tmpl w:val="B420A3E0"/>
    <w:lvl w:ilvl="0" w:tplc="2508F9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DE064D"/>
    <w:multiLevelType w:val="hybridMultilevel"/>
    <w:tmpl w:val="CCA215DE"/>
    <w:lvl w:ilvl="0" w:tplc="188035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486B0C"/>
    <w:multiLevelType w:val="hybridMultilevel"/>
    <w:tmpl w:val="D47E9B22"/>
    <w:lvl w:ilvl="0" w:tplc="18803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10"/>
  </w:num>
  <w:num w:numId="5">
    <w:abstractNumId w:val="2"/>
  </w:num>
  <w:num w:numId="6">
    <w:abstractNumId w:val="7"/>
  </w:num>
  <w:num w:numId="7">
    <w:abstractNumId w:val="4"/>
  </w:num>
  <w:num w:numId="8">
    <w:abstractNumId w:val="6"/>
  </w:num>
  <w:num w:numId="9">
    <w:abstractNumId w:val="5"/>
  </w:num>
  <w:num w:numId="10">
    <w:abstractNumId w:val="0"/>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8"/>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61"/>
    <w:rsid w:val="00034171"/>
    <w:rsid w:val="00037C45"/>
    <w:rsid w:val="00093307"/>
    <w:rsid w:val="000C22EA"/>
    <w:rsid w:val="000D13AC"/>
    <w:rsid w:val="000E449A"/>
    <w:rsid w:val="0010657C"/>
    <w:rsid w:val="00111CC7"/>
    <w:rsid w:val="00121CA3"/>
    <w:rsid w:val="001343F7"/>
    <w:rsid w:val="00143D03"/>
    <w:rsid w:val="0019142C"/>
    <w:rsid w:val="00192394"/>
    <w:rsid w:val="00194E59"/>
    <w:rsid w:val="001A4AA7"/>
    <w:rsid w:val="001A5847"/>
    <w:rsid w:val="001B23D1"/>
    <w:rsid w:val="001B4AE4"/>
    <w:rsid w:val="001C0DD8"/>
    <w:rsid w:val="001C650D"/>
    <w:rsid w:val="00242064"/>
    <w:rsid w:val="00246BC1"/>
    <w:rsid w:val="002535D3"/>
    <w:rsid w:val="002558B5"/>
    <w:rsid w:val="002634C8"/>
    <w:rsid w:val="002640A2"/>
    <w:rsid w:val="00282760"/>
    <w:rsid w:val="002A2948"/>
    <w:rsid w:val="002B0483"/>
    <w:rsid w:val="002B2896"/>
    <w:rsid w:val="002B6C1A"/>
    <w:rsid w:val="002B7649"/>
    <w:rsid w:val="002D528A"/>
    <w:rsid w:val="002E282C"/>
    <w:rsid w:val="002E5C08"/>
    <w:rsid w:val="002F119D"/>
    <w:rsid w:val="003011A6"/>
    <w:rsid w:val="00301D0C"/>
    <w:rsid w:val="003024A8"/>
    <w:rsid w:val="00330EF5"/>
    <w:rsid w:val="0033144E"/>
    <w:rsid w:val="00341471"/>
    <w:rsid w:val="00344EA2"/>
    <w:rsid w:val="00350D92"/>
    <w:rsid w:val="0035189D"/>
    <w:rsid w:val="00375F54"/>
    <w:rsid w:val="00376D20"/>
    <w:rsid w:val="00384022"/>
    <w:rsid w:val="0039098B"/>
    <w:rsid w:val="00394009"/>
    <w:rsid w:val="003B11DA"/>
    <w:rsid w:val="003C1DD6"/>
    <w:rsid w:val="003C5C30"/>
    <w:rsid w:val="003D0157"/>
    <w:rsid w:val="003E3A0B"/>
    <w:rsid w:val="00403098"/>
    <w:rsid w:val="004159F9"/>
    <w:rsid w:val="004417D3"/>
    <w:rsid w:val="00454700"/>
    <w:rsid w:val="00455530"/>
    <w:rsid w:val="00465214"/>
    <w:rsid w:val="004723C2"/>
    <w:rsid w:val="00476511"/>
    <w:rsid w:val="0048662D"/>
    <w:rsid w:val="004A49D8"/>
    <w:rsid w:val="004A4FF5"/>
    <w:rsid w:val="004B1CD4"/>
    <w:rsid w:val="004B272F"/>
    <w:rsid w:val="004C1D94"/>
    <w:rsid w:val="004E6120"/>
    <w:rsid w:val="00504B5E"/>
    <w:rsid w:val="00530BD6"/>
    <w:rsid w:val="0054767D"/>
    <w:rsid w:val="00554703"/>
    <w:rsid w:val="0055750C"/>
    <w:rsid w:val="00574E4E"/>
    <w:rsid w:val="005B6614"/>
    <w:rsid w:val="005D1EBA"/>
    <w:rsid w:val="005D7F6D"/>
    <w:rsid w:val="00606699"/>
    <w:rsid w:val="00612344"/>
    <w:rsid w:val="00632BA7"/>
    <w:rsid w:val="006449E0"/>
    <w:rsid w:val="00674B8F"/>
    <w:rsid w:val="006A32AC"/>
    <w:rsid w:val="006B3DD2"/>
    <w:rsid w:val="006C3240"/>
    <w:rsid w:val="006D1999"/>
    <w:rsid w:val="006D5CC8"/>
    <w:rsid w:val="006F03AD"/>
    <w:rsid w:val="006F3868"/>
    <w:rsid w:val="00724170"/>
    <w:rsid w:val="00732078"/>
    <w:rsid w:val="0075557A"/>
    <w:rsid w:val="00757900"/>
    <w:rsid w:val="007622F6"/>
    <w:rsid w:val="00764BFB"/>
    <w:rsid w:val="00764D02"/>
    <w:rsid w:val="0079642C"/>
    <w:rsid w:val="007A6D31"/>
    <w:rsid w:val="007B30B6"/>
    <w:rsid w:val="007B62F7"/>
    <w:rsid w:val="007D2A7A"/>
    <w:rsid w:val="007E0DB3"/>
    <w:rsid w:val="007F1132"/>
    <w:rsid w:val="00831CA8"/>
    <w:rsid w:val="00856658"/>
    <w:rsid w:val="00864041"/>
    <w:rsid w:val="00893F01"/>
    <w:rsid w:val="00896CED"/>
    <w:rsid w:val="008B2C5A"/>
    <w:rsid w:val="008B4C8E"/>
    <w:rsid w:val="008B683B"/>
    <w:rsid w:val="008C757F"/>
    <w:rsid w:val="008D1A1C"/>
    <w:rsid w:val="008E14CC"/>
    <w:rsid w:val="008F2DB6"/>
    <w:rsid w:val="0093304F"/>
    <w:rsid w:val="00940199"/>
    <w:rsid w:val="009544FE"/>
    <w:rsid w:val="00961AAC"/>
    <w:rsid w:val="009660E7"/>
    <w:rsid w:val="00966304"/>
    <w:rsid w:val="00974CEE"/>
    <w:rsid w:val="00985290"/>
    <w:rsid w:val="00990CF9"/>
    <w:rsid w:val="0099406D"/>
    <w:rsid w:val="009A0EF4"/>
    <w:rsid w:val="009B00CC"/>
    <w:rsid w:val="009C1C83"/>
    <w:rsid w:val="009D32C2"/>
    <w:rsid w:val="009D57AD"/>
    <w:rsid w:val="009D5FB5"/>
    <w:rsid w:val="009E2E2E"/>
    <w:rsid w:val="009E6E73"/>
    <w:rsid w:val="00A031CD"/>
    <w:rsid w:val="00A15E98"/>
    <w:rsid w:val="00A165E5"/>
    <w:rsid w:val="00A233BF"/>
    <w:rsid w:val="00A267E8"/>
    <w:rsid w:val="00A5172F"/>
    <w:rsid w:val="00A77151"/>
    <w:rsid w:val="00A8758B"/>
    <w:rsid w:val="00AA4822"/>
    <w:rsid w:val="00AA75F0"/>
    <w:rsid w:val="00AC67BA"/>
    <w:rsid w:val="00AC7644"/>
    <w:rsid w:val="00AD6C13"/>
    <w:rsid w:val="00AE1138"/>
    <w:rsid w:val="00AE2067"/>
    <w:rsid w:val="00B027C0"/>
    <w:rsid w:val="00B03461"/>
    <w:rsid w:val="00B146AB"/>
    <w:rsid w:val="00B4109C"/>
    <w:rsid w:val="00B90FFB"/>
    <w:rsid w:val="00BA21B5"/>
    <w:rsid w:val="00BD102D"/>
    <w:rsid w:val="00BD4E38"/>
    <w:rsid w:val="00BF3243"/>
    <w:rsid w:val="00C1235F"/>
    <w:rsid w:val="00C25499"/>
    <w:rsid w:val="00C30C3C"/>
    <w:rsid w:val="00C37F2D"/>
    <w:rsid w:val="00C42D2A"/>
    <w:rsid w:val="00C65DF0"/>
    <w:rsid w:val="00C75599"/>
    <w:rsid w:val="00C7785A"/>
    <w:rsid w:val="00C80A7E"/>
    <w:rsid w:val="00C85713"/>
    <w:rsid w:val="00C860D6"/>
    <w:rsid w:val="00C874A3"/>
    <w:rsid w:val="00C9374A"/>
    <w:rsid w:val="00C95E10"/>
    <w:rsid w:val="00CB4002"/>
    <w:rsid w:val="00CC2326"/>
    <w:rsid w:val="00CD6F43"/>
    <w:rsid w:val="00CE362C"/>
    <w:rsid w:val="00D3099A"/>
    <w:rsid w:val="00D341C4"/>
    <w:rsid w:val="00D4434D"/>
    <w:rsid w:val="00D5075E"/>
    <w:rsid w:val="00D55A79"/>
    <w:rsid w:val="00D63768"/>
    <w:rsid w:val="00D832AC"/>
    <w:rsid w:val="00DA1E66"/>
    <w:rsid w:val="00DA2CCD"/>
    <w:rsid w:val="00DD6CC9"/>
    <w:rsid w:val="00DE3A42"/>
    <w:rsid w:val="00DE4B23"/>
    <w:rsid w:val="00DF6845"/>
    <w:rsid w:val="00DF6F99"/>
    <w:rsid w:val="00DF7DCE"/>
    <w:rsid w:val="00E053BC"/>
    <w:rsid w:val="00E25439"/>
    <w:rsid w:val="00E27671"/>
    <w:rsid w:val="00E31A07"/>
    <w:rsid w:val="00E32BFA"/>
    <w:rsid w:val="00E36D32"/>
    <w:rsid w:val="00E4113B"/>
    <w:rsid w:val="00E501F0"/>
    <w:rsid w:val="00E604E7"/>
    <w:rsid w:val="00E86FF3"/>
    <w:rsid w:val="00E952A9"/>
    <w:rsid w:val="00E9721D"/>
    <w:rsid w:val="00EA7831"/>
    <w:rsid w:val="00EB28B1"/>
    <w:rsid w:val="00EC091C"/>
    <w:rsid w:val="00ED1BBB"/>
    <w:rsid w:val="00EF2C28"/>
    <w:rsid w:val="00F02E98"/>
    <w:rsid w:val="00F11D9A"/>
    <w:rsid w:val="00F204E4"/>
    <w:rsid w:val="00F27995"/>
    <w:rsid w:val="00F4084B"/>
    <w:rsid w:val="00F43F55"/>
    <w:rsid w:val="00F46F10"/>
    <w:rsid w:val="00F5198E"/>
    <w:rsid w:val="00F57375"/>
    <w:rsid w:val="00F57B61"/>
    <w:rsid w:val="00F86771"/>
    <w:rsid w:val="00FA4DD4"/>
    <w:rsid w:val="00FB3DED"/>
    <w:rsid w:val="00FB42E5"/>
    <w:rsid w:val="00FB70C4"/>
    <w:rsid w:val="00FC4637"/>
    <w:rsid w:val="00FD2FB2"/>
    <w:rsid w:val="00FD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6C8B1-A75C-42FB-BD32-613A7C50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pacing w:val="-4"/>
        <w:sz w:val="24"/>
        <w:szCs w:val="22"/>
        <w:lang w:val="en-US"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50D"/>
    <w:rPr>
      <w:sz w:val="25"/>
    </w:rPr>
  </w:style>
  <w:style w:type="paragraph" w:styleId="Heading1">
    <w:name w:val="heading 1"/>
    <w:aliases w:val="Heading 1(Report Only),Chapter,Heading 1(Report Only)1,Chapter1"/>
    <w:basedOn w:val="Normal"/>
    <w:next w:val="Normal"/>
    <w:link w:val="Heading1Char"/>
    <w:autoRedefine/>
    <w:uiPriority w:val="9"/>
    <w:qFormat/>
    <w:rsid w:val="006F03AD"/>
    <w:pPr>
      <w:keepNext/>
      <w:keepLines/>
      <w:spacing w:before="400" w:after="60"/>
      <w:outlineLvl w:val="0"/>
    </w:pPr>
    <w:rPr>
      <w:rFonts w:ascii="Candara" w:eastAsiaTheme="majorEastAsia" w:hAnsi="Candara" w:cstheme="majorBidi"/>
      <w:b/>
      <w:caps/>
      <w:color w:val="C00000"/>
      <w:spacing w:val="10"/>
      <w:sz w:val="30"/>
      <w:szCs w:val="36"/>
    </w:rPr>
  </w:style>
  <w:style w:type="paragraph" w:styleId="Heading2">
    <w:name w:val="heading 2"/>
    <w:basedOn w:val="Normal"/>
    <w:next w:val="Normal"/>
    <w:link w:val="Heading2Char"/>
    <w:autoRedefine/>
    <w:unhideWhenUsed/>
    <w:qFormat/>
    <w:rsid w:val="001C650D"/>
    <w:pPr>
      <w:keepNext/>
      <w:keepLines/>
      <w:spacing w:before="240" w:after="120"/>
      <w:jc w:val="left"/>
      <w:outlineLvl w:val="1"/>
    </w:pPr>
    <w:rPr>
      <w:rFonts w:ascii="Times New Roman Bold" w:eastAsiaTheme="majorEastAsia" w:hAnsi="Times New Roman Bold" w:cstheme="majorBidi"/>
      <w:b/>
      <w:spacing w:val="-6"/>
      <w:sz w:val="28"/>
      <w:szCs w:val="28"/>
    </w:rPr>
  </w:style>
  <w:style w:type="paragraph" w:styleId="Heading3">
    <w:name w:val="heading 3"/>
    <w:basedOn w:val="Normal"/>
    <w:next w:val="Normal"/>
    <w:link w:val="Heading3Char"/>
    <w:autoRedefine/>
    <w:uiPriority w:val="9"/>
    <w:unhideWhenUsed/>
    <w:qFormat/>
    <w:rsid w:val="00BA21B5"/>
    <w:pPr>
      <w:keepNext/>
      <w:keepLines/>
      <w:spacing w:after="60"/>
      <w:outlineLvl w:val="2"/>
    </w:pPr>
    <w:rPr>
      <w:rFonts w:ascii="Times New Roman Bold" w:eastAsiaTheme="majorEastAsia" w:hAnsi="Times New Roman Bold" w:cstheme="majorBidi"/>
      <w:b/>
      <w:i/>
      <w:color w:val="C00000"/>
      <w:szCs w:val="28"/>
    </w:rPr>
  </w:style>
  <w:style w:type="paragraph" w:styleId="Heading4">
    <w:name w:val="heading 4"/>
    <w:aliases w:val="h4,h41"/>
    <w:basedOn w:val="Normal"/>
    <w:next w:val="Normal"/>
    <w:link w:val="Heading4Char"/>
    <w:autoRedefine/>
    <w:qFormat/>
    <w:rsid w:val="000E449A"/>
    <w:pPr>
      <w:keepNext/>
      <w:tabs>
        <w:tab w:val="right" w:leader="dot" w:pos="8789"/>
      </w:tabs>
      <w:spacing w:before="240" w:after="240"/>
      <w:outlineLvl w:val="3"/>
    </w:pPr>
    <w:rPr>
      <w:b/>
      <w:i/>
      <w:szCs w:val="28"/>
      <w:lang w:val="vi-V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
    <w:basedOn w:val="DefaultParagraphFont"/>
    <w:link w:val="Heading1"/>
    <w:uiPriority w:val="9"/>
    <w:rsid w:val="006F03AD"/>
    <w:rPr>
      <w:rFonts w:ascii="Candara" w:eastAsiaTheme="majorEastAsia" w:hAnsi="Candara" w:cstheme="majorBidi"/>
      <w:b/>
      <w:caps/>
      <w:color w:val="C00000"/>
      <w:spacing w:val="10"/>
      <w:sz w:val="30"/>
      <w:szCs w:val="36"/>
    </w:rPr>
  </w:style>
  <w:style w:type="character" w:customStyle="1" w:styleId="Heading2Char">
    <w:name w:val="Heading 2 Char"/>
    <w:basedOn w:val="DefaultParagraphFont"/>
    <w:link w:val="Heading2"/>
    <w:rsid w:val="001C650D"/>
    <w:rPr>
      <w:rFonts w:ascii="Times New Roman Bold" w:eastAsiaTheme="majorEastAsia" w:hAnsi="Times New Roman Bold" w:cstheme="majorBidi"/>
      <w:b/>
      <w:spacing w:val="-6"/>
      <w:sz w:val="28"/>
      <w:szCs w:val="28"/>
    </w:rPr>
  </w:style>
  <w:style w:type="character" w:customStyle="1" w:styleId="Heading3Char">
    <w:name w:val="Heading 3 Char"/>
    <w:basedOn w:val="DefaultParagraphFont"/>
    <w:link w:val="Heading3"/>
    <w:uiPriority w:val="9"/>
    <w:rsid w:val="00BA21B5"/>
    <w:rPr>
      <w:rFonts w:ascii="Times New Roman Bold" w:eastAsiaTheme="majorEastAsia" w:hAnsi="Times New Roman Bold" w:cstheme="majorBidi"/>
      <w:b/>
      <w:i/>
      <w:color w:val="C00000"/>
      <w:sz w:val="28"/>
      <w:szCs w:val="28"/>
    </w:rPr>
  </w:style>
  <w:style w:type="paragraph" w:styleId="Title">
    <w:name w:val="Title"/>
    <w:basedOn w:val="Normal"/>
    <w:next w:val="Normal"/>
    <w:link w:val="TitleChar"/>
    <w:autoRedefine/>
    <w:uiPriority w:val="99"/>
    <w:qFormat/>
    <w:rsid w:val="00C85713"/>
    <w:pPr>
      <w:contextualSpacing/>
      <w:jc w:val="center"/>
    </w:pPr>
    <w:rPr>
      <w:rFonts w:ascii="Times New Roman Bold" w:eastAsiaTheme="majorEastAsia" w:hAnsi="Times New Roman Bold" w:cstheme="majorBidi"/>
      <w:b/>
      <w:caps/>
      <w:color w:val="C45911" w:themeColor="accent2" w:themeShade="BF"/>
      <w:spacing w:val="-6"/>
      <w:sz w:val="52"/>
      <w:szCs w:val="72"/>
    </w:rPr>
  </w:style>
  <w:style w:type="character" w:customStyle="1" w:styleId="TitleChar">
    <w:name w:val="Title Char"/>
    <w:basedOn w:val="DefaultParagraphFont"/>
    <w:link w:val="Title"/>
    <w:uiPriority w:val="99"/>
    <w:rsid w:val="00C85713"/>
    <w:rPr>
      <w:rFonts w:ascii="Times New Roman Bold" w:eastAsiaTheme="majorEastAsia" w:hAnsi="Times New Roman Bold" w:cstheme="majorBidi"/>
      <w:b/>
      <w:caps/>
      <w:color w:val="C45911" w:themeColor="accent2" w:themeShade="BF"/>
      <w:spacing w:val="-6"/>
      <w:sz w:val="52"/>
      <w:szCs w:val="72"/>
    </w:rPr>
  </w:style>
  <w:style w:type="paragraph" w:styleId="ListParagraph">
    <w:name w:val="List Paragraph"/>
    <w:aliases w:val="3 số"/>
    <w:basedOn w:val="Normal"/>
    <w:link w:val="ListParagraphChar"/>
    <w:autoRedefine/>
    <w:uiPriority w:val="34"/>
    <w:qFormat/>
    <w:rsid w:val="00C85713"/>
    <w:pPr>
      <w:keepNext/>
      <w:keepLines/>
      <w:numPr>
        <w:numId w:val="5"/>
      </w:numPr>
    </w:pPr>
    <w:rPr>
      <w:lang w:val="pt-BR"/>
    </w:rPr>
  </w:style>
  <w:style w:type="paragraph" w:styleId="TOC1">
    <w:name w:val="toc 1"/>
    <w:basedOn w:val="Normal"/>
    <w:next w:val="Normal"/>
    <w:autoRedefine/>
    <w:uiPriority w:val="39"/>
    <w:unhideWhenUsed/>
    <w:rsid w:val="00F02E98"/>
    <w:pPr>
      <w:tabs>
        <w:tab w:val="right" w:leader="dot" w:pos="9016"/>
      </w:tabs>
    </w:pPr>
    <w:rPr>
      <w:rFonts w:ascii="Times New Roman Bold" w:hAnsi="Times New Roman Bold"/>
      <w:b/>
      <w:noProof/>
    </w:rPr>
  </w:style>
  <w:style w:type="paragraph" w:styleId="TOC2">
    <w:name w:val="toc 2"/>
    <w:basedOn w:val="Normal"/>
    <w:next w:val="Normal"/>
    <w:autoRedefine/>
    <w:uiPriority w:val="39"/>
    <w:unhideWhenUsed/>
    <w:rsid w:val="00AE2067"/>
    <w:pPr>
      <w:tabs>
        <w:tab w:val="right" w:leader="dot" w:pos="9016"/>
      </w:tabs>
      <w:ind w:left="221"/>
    </w:pPr>
    <w:rPr>
      <w:noProof/>
    </w:rPr>
  </w:style>
  <w:style w:type="paragraph" w:styleId="TOC3">
    <w:name w:val="toc 3"/>
    <w:basedOn w:val="Normal"/>
    <w:next w:val="Normal"/>
    <w:autoRedefine/>
    <w:uiPriority w:val="39"/>
    <w:unhideWhenUsed/>
    <w:rsid w:val="00AE2067"/>
    <w:pPr>
      <w:tabs>
        <w:tab w:val="right" w:leader="dot" w:pos="9016"/>
      </w:tabs>
      <w:ind w:left="442"/>
    </w:pPr>
    <w:rPr>
      <w:i/>
      <w:noProof/>
    </w:rPr>
  </w:style>
  <w:style w:type="paragraph" w:customStyle="1" w:styleId="Style1">
    <w:name w:val="Style1"/>
    <w:basedOn w:val="ListParagraph"/>
    <w:link w:val="Style1Char"/>
    <w:autoRedefine/>
    <w:qFormat/>
    <w:rsid w:val="00E952A9"/>
    <w:pPr>
      <w:numPr>
        <w:numId w:val="0"/>
      </w:numPr>
    </w:pPr>
    <w:rPr>
      <w:b/>
    </w:rPr>
  </w:style>
  <w:style w:type="character" w:customStyle="1" w:styleId="Style1Char">
    <w:name w:val="Style1 Char"/>
    <w:basedOn w:val="DefaultParagraphFont"/>
    <w:link w:val="Style1"/>
    <w:rsid w:val="00E952A9"/>
    <w:rPr>
      <w:rFonts w:eastAsia="Calibri"/>
      <w:szCs w:val="22"/>
      <w:lang w:val="pt-BR"/>
    </w:rPr>
  </w:style>
  <w:style w:type="character" w:customStyle="1" w:styleId="ListParagraphChar">
    <w:name w:val="List Paragraph Char"/>
    <w:aliases w:val="3 số Char"/>
    <w:basedOn w:val="DefaultParagraphFont"/>
    <w:link w:val="ListParagraph"/>
    <w:uiPriority w:val="34"/>
    <w:rsid w:val="00C85713"/>
    <w:rPr>
      <w:sz w:val="28"/>
      <w:lang w:val="pt-BR"/>
    </w:rPr>
  </w:style>
  <w:style w:type="character" w:styleId="Hyperlink">
    <w:name w:val="Hyperlink"/>
    <w:basedOn w:val="DefaultParagraphFont"/>
    <w:uiPriority w:val="99"/>
    <w:unhideWhenUsed/>
    <w:qFormat/>
    <w:rsid w:val="00AE2067"/>
    <w:rPr>
      <w:b/>
      <w:color w:val="0563C1" w:themeColor="hyperlink"/>
      <w:sz w:val="24"/>
      <w:u w:val="single"/>
    </w:rPr>
  </w:style>
  <w:style w:type="character" w:customStyle="1" w:styleId="Heading4Char">
    <w:name w:val="Heading 4 Char"/>
    <w:aliases w:val="h4 Char,h41 Char"/>
    <w:basedOn w:val="DefaultParagraphFont"/>
    <w:link w:val="Heading4"/>
    <w:rsid w:val="000E449A"/>
    <w:rPr>
      <w:rFonts w:eastAsia="Times New Roman"/>
      <w:b/>
      <w:i/>
      <w:sz w:val="28"/>
      <w:szCs w:val="28"/>
      <w:lang w:val="vi-VN" w:eastAsia="en-GB"/>
    </w:rPr>
  </w:style>
  <w:style w:type="paragraph" w:styleId="Caption">
    <w:name w:val="caption"/>
    <w:basedOn w:val="Normal"/>
    <w:next w:val="Normal"/>
    <w:autoRedefine/>
    <w:unhideWhenUsed/>
    <w:qFormat/>
    <w:rsid w:val="00A5172F"/>
    <w:rPr>
      <w:rFonts w:ascii="Times New Roman Bold" w:eastAsia="Calibri" w:hAnsi="Times New Roman Bold"/>
      <w:b/>
      <w:bCs/>
      <w:color w:val="4F81BD"/>
      <w:spacing w:val="-6"/>
      <w:szCs w:val="18"/>
      <w:lang w:val="en-AU"/>
    </w:rPr>
  </w:style>
  <w:style w:type="paragraph" w:customStyle="1" w:styleId="ColorfulList-Accent11">
    <w:name w:val="Colorful List - Accent 11"/>
    <w:basedOn w:val="Normal"/>
    <w:next w:val="Normal"/>
    <w:autoRedefine/>
    <w:qFormat/>
    <w:rsid w:val="00A5172F"/>
    <w:pPr>
      <w:contextualSpacing/>
    </w:pPr>
    <w:rPr>
      <w:rFonts w:eastAsia="Cambria"/>
    </w:rPr>
  </w:style>
  <w:style w:type="character" w:styleId="FollowedHyperlink">
    <w:name w:val="FollowedHyperlink"/>
    <w:basedOn w:val="DefaultParagraphFont"/>
    <w:uiPriority w:val="99"/>
    <w:unhideWhenUsed/>
    <w:rsid w:val="00B03461"/>
    <w:rPr>
      <w:color w:val="954F72" w:themeColor="followedHyperlink"/>
      <w:u w:val="single"/>
    </w:rPr>
  </w:style>
  <w:style w:type="character" w:customStyle="1" w:styleId="Heading1Char1">
    <w:name w:val="Heading 1 Char1"/>
    <w:aliases w:val="Heading 1(Report Only) Char1,Chapter Char1,Heading 1(Report Only)1 Char1,Chapter1 Char1"/>
    <w:basedOn w:val="DefaultParagraphFont"/>
    <w:uiPriority w:val="9"/>
    <w:rsid w:val="00B03461"/>
    <w:rPr>
      <w:rFonts w:asciiTheme="majorHAnsi" w:eastAsiaTheme="majorEastAsia" w:hAnsiTheme="majorHAnsi" w:cstheme="majorBidi"/>
      <w:color w:val="2E74B5" w:themeColor="accent1" w:themeShade="BF"/>
      <w:sz w:val="32"/>
      <w:szCs w:val="32"/>
    </w:rPr>
  </w:style>
  <w:style w:type="character" w:customStyle="1" w:styleId="Heading4Char1">
    <w:name w:val="Heading 4 Char1"/>
    <w:aliases w:val="h4 Char1,h41 Char1"/>
    <w:basedOn w:val="DefaultParagraphFont"/>
    <w:semiHidden/>
    <w:rsid w:val="00B03461"/>
    <w:rPr>
      <w:rFonts w:asciiTheme="majorHAnsi" w:eastAsiaTheme="majorEastAsia" w:hAnsiTheme="majorHAnsi" w:cstheme="majorBidi"/>
      <w:i/>
      <w:iCs/>
      <w:color w:val="2E74B5" w:themeColor="accent1" w:themeShade="BF"/>
      <w:sz w:val="28"/>
      <w:szCs w:val="22"/>
    </w:rPr>
  </w:style>
  <w:style w:type="paragraph" w:styleId="Footer">
    <w:name w:val="footer"/>
    <w:basedOn w:val="Normal"/>
    <w:link w:val="FooterChar"/>
    <w:uiPriority w:val="99"/>
    <w:unhideWhenUsed/>
    <w:rsid w:val="00B03461"/>
    <w:pPr>
      <w:tabs>
        <w:tab w:val="center" w:pos="4680"/>
        <w:tab w:val="right" w:pos="9360"/>
      </w:tabs>
      <w:spacing w:before="0"/>
    </w:pPr>
  </w:style>
  <w:style w:type="character" w:customStyle="1" w:styleId="FooterChar">
    <w:name w:val="Footer Char"/>
    <w:basedOn w:val="DefaultParagraphFont"/>
    <w:link w:val="Footer"/>
    <w:uiPriority w:val="99"/>
    <w:rsid w:val="00B03461"/>
    <w:rPr>
      <w:sz w:val="28"/>
    </w:rPr>
  </w:style>
  <w:style w:type="paragraph" w:styleId="TOCHeading">
    <w:name w:val="TOC Heading"/>
    <w:basedOn w:val="Heading1"/>
    <w:next w:val="Normal"/>
    <w:uiPriority w:val="39"/>
    <w:semiHidden/>
    <w:unhideWhenUsed/>
    <w:qFormat/>
    <w:rsid w:val="00B03461"/>
    <w:pPr>
      <w:spacing w:before="240" w:after="0" w:line="256" w:lineRule="auto"/>
      <w:jc w:val="left"/>
      <w:outlineLvl w:val="9"/>
    </w:pPr>
    <w:rPr>
      <w:rFonts w:asciiTheme="majorHAnsi" w:hAnsiTheme="majorHAnsi"/>
      <w:b w:val="0"/>
      <w:caps w:val="0"/>
      <w:color w:val="2E74B5" w:themeColor="accent1" w:themeShade="BF"/>
      <w:spacing w:val="0"/>
      <w:sz w:val="32"/>
      <w:szCs w:val="32"/>
    </w:rPr>
  </w:style>
  <w:style w:type="character" w:styleId="Strong">
    <w:name w:val="Strong"/>
    <w:basedOn w:val="DefaultParagraphFont"/>
    <w:uiPriority w:val="22"/>
    <w:qFormat/>
    <w:rsid w:val="00B03461"/>
    <w:rPr>
      <w:b/>
      <w:bCs/>
    </w:rPr>
  </w:style>
  <w:style w:type="paragraph" w:styleId="Header">
    <w:name w:val="header"/>
    <w:basedOn w:val="Normal"/>
    <w:link w:val="HeaderChar"/>
    <w:uiPriority w:val="99"/>
    <w:unhideWhenUsed/>
    <w:rsid w:val="00C37F2D"/>
    <w:pPr>
      <w:tabs>
        <w:tab w:val="center" w:pos="4680"/>
        <w:tab w:val="right" w:pos="9360"/>
      </w:tabs>
      <w:spacing w:before="0"/>
    </w:pPr>
  </w:style>
  <w:style w:type="character" w:customStyle="1" w:styleId="HeaderChar">
    <w:name w:val="Header Char"/>
    <w:basedOn w:val="DefaultParagraphFont"/>
    <w:link w:val="Header"/>
    <w:uiPriority w:val="99"/>
    <w:rsid w:val="00C37F2D"/>
    <w:rPr>
      <w:sz w:val="28"/>
    </w:rPr>
  </w:style>
  <w:style w:type="paragraph" w:styleId="BalloonText">
    <w:name w:val="Balloon Text"/>
    <w:basedOn w:val="Normal"/>
    <w:link w:val="BalloonTextChar"/>
    <w:uiPriority w:val="99"/>
    <w:semiHidden/>
    <w:unhideWhenUsed/>
    <w:rsid w:val="00C8571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713"/>
    <w:rPr>
      <w:rFonts w:ascii="Segoe UI" w:hAnsi="Segoe UI" w:cs="Segoe UI"/>
      <w:sz w:val="18"/>
      <w:szCs w:val="18"/>
    </w:rPr>
  </w:style>
  <w:style w:type="paragraph" w:styleId="NormalWeb">
    <w:name w:val="Normal (Web)"/>
    <w:basedOn w:val="Normal"/>
    <w:uiPriority w:val="99"/>
    <w:unhideWhenUsed/>
    <w:rsid w:val="00A8758B"/>
    <w:pPr>
      <w:spacing w:before="100" w:beforeAutospacing="1" w:after="100" w:afterAutospacing="1"/>
      <w:jc w:val="left"/>
    </w:pPr>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412">
      <w:bodyDiv w:val="1"/>
      <w:marLeft w:val="0"/>
      <w:marRight w:val="0"/>
      <w:marTop w:val="0"/>
      <w:marBottom w:val="0"/>
      <w:divBdr>
        <w:top w:val="none" w:sz="0" w:space="0" w:color="auto"/>
        <w:left w:val="none" w:sz="0" w:space="0" w:color="auto"/>
        <w:bottom w:val="none" w:sz="0" w:space="0" w:color="auto"/>
        <w:right w:val="none" w:sz="0" w:space="0" w:color="auto"/>
      </w:divBdr>
    </w:div>
    <w:div w:id="5809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ife.edu.vn" TargetMode="External"/><Relationship Id="rId3" Type="http://schemas.openxmlformats.org/officeDocument/2006/relationships/settings" Target="settings.xml"/><Relationship Id="rId7" Type="http://schemas.openxmlformats.org/officeDocument/2006/relationships/hyperlink" Target="http://iife.edu.vn/sub-dao-tao/dual-degree-program-song-bang-cu-nhan-tai-chinh/1/" TargetMode="External"/><Relationship Id="rId12" Type="http://schemas.openxmlformats.org/officeDocument/2006/relationships/hyperlink" Target="mailto:infoF@iife.edu.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vtc.edu.vn/tabid/109/id/23185/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ife.edu.vn/sub-dao-tao/dual-degree-program-song-bang-cu-nhan-tai-chinh/1/" TargetMode="External"/><Relationship Id="rId4" Type="http://schemas.openxmlformats.org/officeDocument/2006/relationships/webSettings" Target="webSettings.xml"/><Relationship Id="rId9" Type="http://schemas.openxmlformats.org/officeDocument/2006/relationships/hyperlink" Target="http://www.iife.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Bui</dc:creator>
  <cp:keywords/>
  <dc:description/>
  <cp:lastModifiedBy>N Bui</cp:lastModifiedBy>
  <cp:revision>11</cp:revision>
  <cp:lastPrinted>2016-07-19T12:10:00Z</cp:lastPrinted>
  <dcterms:created xsi:type="dcterms:W3CDTF">2016-07-19T12:07:00Z</dcterms:created>
  <dcterms:modified xsi:type="dcterms:W3CDTF">2016-07-21T08:11:00Z</dcterms:modified>
</cp:coreProperties>
</file>